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728D" w14:textId="77777777" w:rsidR="008A6BB5" w:rsidRDefault="008A6BB5" w:rsidP="008A6BB5">
      <w:pPr>
        <w:tabs>
          <w:tab w:val="num" w:pos="720"/>
        </w:tabs>
        <w:ind w:left="360" w:hanging="360"/>
        <w:jc w:val="both"/>
      </w:pPr>
      <w:proofErr w:type="spellStart"/>
      <w:r>
        <w:t>AirÉ</w:t>
      </w:r>
      <w:proofErr w:type="spellEnd"/>
      <w:r>
        <w:t xml:space="preserve"> Med Spa - Investor Forecast Summary</w:t>
      </w:r>
    </w:p>
    <w:p w14:paraId="753F3614" w14:textId="77777777" w:rsidR="008A6BB5" w:rsidRDefault="008A6BB5" w:rsidP="008A6BB5">
      <w:pPr>
        <w:tabs>
          <w:tab w:val="num" w:pos="720"/>
        </w:tabs>
        <w:ind w:left="360" w:hanging="360"/>
        <w:jc w:val="both"/>
      </w:pPr>
      <w:r>
        <w:t xml:space="preserve">Location: The Heights, Houston | Brand: </w:t>
      </w:r>
      <w:proofErr w:type="spellStart"/>
      <w:r>
        <w:t>AirÉ</w:t>
      </w:r>
      <w:proofErr w:type="spellEnd"/>
      <w:r>
        <w:t xml:space="preserve"> Aesthetics</w:t>
      </w:r>
    </w:p>
    <w:p w14:paraId="5011BB54" w14:textId="77777777" w:rsidR="008A6BB5" w:rsidRDefault="008A6BB5" w:rsidP="008A6BB5">
      <w:pPr>
        <w:tabs>
          <w:tab w:val="num" w:pos="720"/>
        </w:tabs>
        <w:ind w:left="360" w:hanging="360"/>
        <w:jc w:val="both"/>
      </w:pPr>
      <w:r>
        <w:t>Business Model Overview</w:t>
      </w:r>
    </w:p>
    <w:p w14:paraId="63F02EAC" w14:textId="3BD2BD24" w:rsidR="008A6BB5" w:rsidRDefault="008A6BB5" w:rsidP="00767347">
      <w:pPr>
        <w:tabs>
          <w:tab w:val="num" w:pos="720"/>
        </w:tabs>
        <w:ind w:left="360" w:hanging="360"/>
        <w:jc w:val="both"/>
      </w:pPr>
      <w:proofErr w:type="spellStart"/>
      <w:r w:rsidRPr="008A6BB5">
        <w:t>AirÉ</w:t>
      </w:r>
      <w:proofErr w:type="spellEnd"/>
      <w:r w:rsidRPr="008A6BB5">
        <w:t xml:space="preserve"> Med Spa is a full-service luxury med spa with up to 20 treatment chairs, offering injectables, skincare, hair</w:t>
      </w:r>
      <w:r>
        <w:t xml:space="preserve"> </w:t>
      </w:r>
      <w:r w:rsidRPr="008A6BB5">
        <w:t>services, tanning, massage, and holistic treatments. We feature 5 high-performing (Chelsea-level) providers, 8 regular providers, and 1 private massage suite. Our revenue is driven by high-ticket services, supported by retail, wholesale, and ecommerce sales. Floating service stations will be used to minimize build-out cost and maximize flexibility.</w:t>
      </w:r>
    </w:p>
    <w:p w14:paraId="78013B1A" w14:textId="77777777" w:rsidR="00F22405" w:rsidRPr="00F22405" w:rsidRDefault="00F22405" w:rsidP="00F22405">
      <w:r w:rsidRPr="00F22405">
        <w:t>3-Year Financial Highlights</w:t>
      </w:r>
    </w:p>
    <w:p w14:paraId="62453F24" w14:textId="77777777" w:rsidR="00F22405" w:rsidRPr="00F22405" w:rsidRDefault="00F22405" w:rsidP="00F22405">
      <w:pPr>
        <w:numPr>
          <w:ilvl w:val="0"/>
          <w:numId w:val="14"/>
        </w:numPr>
      </w:pPr>
      <w:r w:rsidRPr="00F22405">
        <w:t>Average Monthly Revenue: $154,000</w:t>
      </w:r>
    </w:p>
    <w:p w14:paraId="46D3C587" w14:textId="4396AFDC" w:rsidR="008A6BB5" w:rsidRDefault="00F22405" w:rsidP="005C7B41">
      <w:pPr>
        <w:numPr>
          <w:ilvl w:val="0"/>
          <w:numId w:val="14"/>
        </w:numPr>
      </w:pPr>
      <w:r w:rsidRPr="00F22405">
        <w:t>Average Monthly Net Profit: $107,700</w:t>
      </w:r>
    </w:p>
    <w:p w14:paraId="68C15526" w14:textId="1510F6AB" w:rsidR="00EA4A1A" w:rsidRPr="00EA4A1A" w:rsidRDefault="00EA4A1A" w:rsidP="00EA4A1A">
      <w:pPr>
        <w:numPr>
          <w:ilvl w:val="0"/>
          <w:numId w:val="7"/>
        </w:numPr>
      </w:pPr>
      <w:r w:rsidRPr="00EA4A1A">
        <w:t>3 Years: $3.87M</w:t>
      </w:r>
    </w:p>
    <w:p w14:paraId="5BEC6FCA" w14:textId="77777777" w:rsidR="00EA4A1A" w:rsidRPr="00EA4A1A" w:rsidRDefault="00EA4A1A" w:rsidP="00EA4A1A">
      <w:pPr>
        <w:numPr>
          <w:ilvl w:val="0"/>
          <w:numId w:val="7"/>
        </w:numPr>
      </w:pPr>
      <w:r w:rsidRPr="00EA4A1A">
        <w:t>Capital Expenditures (Plumbing, Electrical): $20,000</w:t>
      </w:r>
    </w:p>
    <w:p w14:paraId="4887DDFC" w14:textId="79E1376B" w:rsidR="0009586D" w:rsidRPr="0009586D" w:rsidRDefault="00EA4A1A" w:rsidP="0009586D">
      <w:r w:rsidRPr="00EA4A1A">
        <w:t>Legal &amp; Ownership Structure Entity</w:t>
      </w:r>
      <w:r w:rsidR="00BD0085">
        <w:rPr>
          <w:b/>
          <w:bCs/>
        </w:rPr>
        <w:t xml:space="preserve"> </w:t>
      </w:r>
    </w:p>
    <w:p w14:paraId="1F5BE7A9" w14:textId="465EF44D" w:rsidR="0009586D" w:rsidRPr="0009586D" w:rsidRDefault="0009586D" w:rsidP="0009586D">
      <w:pPr>
        <w:numPr>
          <w:ilvl w:val="0"/>
          <w:numId w:val="13"/>
        </w:numPr>
      </w:pPr>
      <w:proofErr w:type="spellStart"/>
      <w:r w:rsidRPr="0009586D">
        <w:t>AirÉ</w:t>
      </w:r>
      <w:proofErr w:type="spellEnd"/>
      <w:r w:rsidRPr="0009586D">
        <w:t xml:space="preserve"> Med Spa LLC (Operating Company)</w:t>
      </w:r>
      <w:r w:rsidR="007275C0">
        <w:t xml:space="preserve"> Taxed as S-Corp</w:t>
      </w:r>
    </w:p>
    <w:p w14:paraId="28FCA04D" w14:textId="278EDEBC" w:rsidR="0009586D" w:rsidRPr="00EA4A1A" w:rsidRDefault="0009586D" w:rsidP="00EA4A1A">
      <w:pPr>
        <w:numPr>
          <w:ilvl w:val="0"/>
          <w:numId w:val="13"/>
        </w:numPr>
      </w:pPr>
      <w:r w:rsidRPr="0009586D">
        <w:t>Aire Property Holdings LLC (Real Estate Owner)</w:t>
      </w:r>
    </w:p>
    <w:p w14:paraId="6E540AD4" w14:textId="77777777" w:rsidR="00EA4A1A" w:rsidRPr="00EA4A1A" w:rsidRDefault="00EA4A1A" w:rsidP="00EA4A1A">
      <w:r w:rsidRPr="00EA4A1A">
        <w:t>Ownership &amp; Capital Contributions (Business Equity):</w:t>
      </w:r>
    </w:p>
    <w:p w14:paraId="29306B57" w14:textId="6714188F" w:rsidR="00EA4A1A" w:rsidRPr="00EA4A1A" w:rsidRDefault="00EA4A1A" w:rsidP="00EA4A1A">
      <w:pPr>
        <w:numPr>
          <w:ilvl w:val="0"/>
          <w:numId w:val="8"/>
        </w:numPr>
      </w:pPr>
      <w:r w:rsidRPr="00EA4A1A">
        <w:t>Oscar: $</w:t>
      </w:r>
      <w:r w:rsidR="001D11F6">
        <w:t>2</w:t>
      </w:r>
      <w:r w:rsidRPr="00EA4A1A">
        <w:t>0,000 (</w:t>
      </w:r>
      <w:r w:rsidR="001D11F6">
        <w:t>15</w:t>
      </w:r>
      <w:r w:rsidRPr="00EA4A1A">
        <w:t>% equity + operational lead)</w:t>
      </w:r>
    </w:p>
    <w:p w14:paraId="4192BA0E" w14:textId="7FE077B0" w:rsidR="00EA4A1A" w:rsidRDefault="00EA4A1A" w:rsidP="00EA4A1A">
      <w:pPr>
        <w:numPr>
          <w:ilvl w:val="0"/>
          <w:numId w:val="8"/>
        </w:numPr>
      </w:pPr>
      <w:r w:rsidRPr="00EA4A1A">
        <w:t>Chelsea: $</w:t>
      </w:r>
      <w:r w:rsidR="002B205A">
        <w:t>5</w:t>
      </w:r>
      <w:r w:rsidRPr="00EA4A1A">
        <w:t>,000 cash + monthly profit contribution toward remaining equity</w:t>
      </w:r>
      <w:r w:rsidR="002B3E74">
        <w:t xml:space="preserve"> </w:t>
      </w:r>
      <w:r w:rsidR="0071596B">
        <w:t>20</w:t>
      </w:r>
      <w:r w:rsidR="002B3E74">
        <w:t xml:space="preserve">% </w:t>
      </w:r>
      <w:r w:rsidRPr="00EA4A1A">
        <w:t>(</w:t>
      </w:r>
      <w:r w:rsidR="002B3E74">
        <w:t xml:space="preserve">Initial </w:t>
      </w:r>
      <w:r w:rsidR="0071596B">
        <w:t>1</w:t>
      </w:r>
      <w:r w:rsidR="00B448BB">
        <w:t>.6</w:t>
      </w:r>
      <w:r w:rsidR="001D11F6">
        <w:t>6</w:t>
      </w:r>
      <w:r w:rsidRPr="00EA4A1A">
        <w:t>%)</w:t>
      </w:r>
    </w:p>
    <w:p w14:paraId="2FC3CC25" w14:textId="7552ADBF" w:rsidR="00EA4A1A" w:rsidRDefault="00EA4A1A" w:rsidP="00EA4A1A">
      <w:pPr>
        <w:numPr>
          <w:ilvl w:val="0"/>
          <w:numId w:val="8"/>
        </w:numPr>
      </w:pPr>
      <w:r>
        <w:t>Blair</w:t>
      </w:r>
      <w:r w:rsidRPr="00EA4A1A">
        <w:t>: $</w:t>
      </w:r>
      <w:r w:rsidR="001D11F6">
        <w:t>5</w:t>
      </w:r>
      <w:r w:rsidRPr="00EA4A1A">
        <w:t xml:space="preserve">,000 cash + monthly profit contribution toward remaining equity </w:t>
      </w:r>
      <w:r w:rsidR="002B3E74">
        <w:t>of 2</w:t>
      </w:r>
      <w:r w:rsidR="0071596B">
        <w:t>0</w:t>
      </w:r>
      <w:r w:rsidR="002B3E74">
        <w:t xml:space="preserve">% </w:t>
      </w:r>
      <w:r w:rsidRPr="00EA4A1A">
        <w:t>(</w:t>
      </w:r>
      <w:r w:rsidR="002B3E74">
        <w:t xml:space="preserve">Initial </w:t>
      </w:r>
      <w:r w:rsidR="001D11F6">
        <w:t>1.66</w:t>
      </w:r>
      <w:r w:rsidRPr="00EA4A1A">
        <w:t>%)</w:t>
      </w:r>
    </w:p>
    <w:p w14:paraId="145F6B74" w14:textId="105F0186" w:rsidR="00F6775A" w:rsidRPr="00EA4A1A" w:rsidRDefault="00F6775A" w:rsidP="007F59D6">
      <w:pPr>
        <w:numPr>
          <w:ilvl w:val="0"/>
          <w:numId w:val="8"/>
        </w:numPr>
      </w:pPr>
      <w:r>
        <w:t>Lauren</w:t>
      </w:r>
      <w:r w:rsidRPr="00EA4A1A">
        <w:t xml:space="preserve">: monthly profit contribution toward remaining equity </w:t>
      </w:r>
      <w:r>
        <w:t xml:space="preserve">of 20% </w:t>
      </w:r>
    </w:p>
    <w:p w14:paraId="34F86F92" w14:textId="77777777" w:rsidR="00EA4A1A" w:rsidRPr="00EA4A1A" w:rsidRDefault="00EA4A1A" w:rsidP="00EA4A1A">
      <w:r w:rsidRPr="00EA4A1A">
        <w:t>Rick’s Role:</w:t>
      </w:r>
    </w:p>
    <w:p w14:paraId="39DD0EA1" w14:textId="77777777" w:rsidR="00EA4A1A" w:rsidRPr="00EA4A1A" w:rsidRDefault="00EA4A1A" w:rsidP="00EA4A1A">
      <w:pPr>
        <w:numPr>
          <w:ilvl w:val="0"/>
          <w:numId w:val="9"/>
        </w:numPr>
      </w:pPr>
      <w:r w:rsidRPr="00EA4A1A">
        <w:t xml:space="preserve">Rick contributes $400,000 toward real estate down payment and holds equity in the </w:t>
      </w:r>
      <w:r w:rsidRPr="00EA4A1A">
        <w:rPr>
          <w:b/>
          <w:bCs/>
        </w:rPr>
        <w:t>property only</w:t>
      </w:r>
      <w:r w:rsidRPr="00EA4A1A">
        <w:t xml:space="preserve"> (not the operating business)</w:t>
      </w:r>
    </w:p>
    <w:p w14:paraId="7087011D" w14:textId="44894370" w:rsidR="00EA4A1A" w:rsidRPr="00EA4A1A" w:rsidRDefault="00226023" w:rsidP="00EA4A1A">
      <w:pPr>
        <w:numPr>
          <w:ilvl w:val="0"/>
          <w:numId w:val="9"/>
        </w:numPr>
      </w:pPr>
      <w:r>
        <w:t>Blair’s investor</w:t>
      </w:r>
      <w:r w:rsidR="00EA4A1A" w:rsidRPr="00EA4A1A">
        <w:t xml:space="preserve"> also holds the second mortgage on remaining property down payment ($140,000)</w:t>
      </w:r>
    </w:p>
    <w:p w14:paraId="0642B272" w14:textId="0AB87FEE" w:rsidR="00EA4A1A" w:rsidRPr="00EA4A1A" w:rsidRDefault="00EA4A1A" w:rsidP="00EA4A1A">
      <w:r w:rsidRPr="00EA4A1A">
        <w:t>Chelsea's</w:t>
      </w:r>
      <w:r w:rsidR="00B204B9">
        <w:t xml:space="preserve"> / Blair’s</w:t>
      </w:r>
      <w:r w:rsidR="00974A7A">
        <w:t xml:space="preserve"> / Lauren’s</w:t>
      </w:r>
      <w:r w:rsidR="00B204B9">
        <w:t xml:space="preserve"> </w:t>
      </w:r>
      <w:r w:rsidR="00B204B9" w:rsidRPr="00EA4A1A">
        <w:t>Equity</w:t>
      </w:r>
      <w:r w:rsidRPr="00EA4A1A">
        <w:t xml:space="preserve"> Terms:</w:t>
      </w:r>
    </w:p>
    <w:p w14:paraId="47C46B19" w14:textId="6B68E3EF" w:rsidR="00EA4A1A" w:rsidRPr="00EA4A1A" w:rsidRDefault="00EA4A1A" w:rsidP="00EA4A1A">
      <w:pPr>
        <w:numPr>
          <w:ilvl w:val="0"/>
          <w:numId w:val="10"/>
        </w:numPr>
      </w:pPr>
      <w:r w:rsidRPr="00EA4A1A">
        <w:t xml:space="preserve">Full </w:t>
      </w:r>
      <w:r>
        <w:t>2</w:t>
      </w:r>
      <w:r w:rsidR="00C57EAE">
        <w:t>0</w:t>
      </w:r>
      <w:r w:rsidRPr="00EA4A1A">
        <w:t>% equity vested over 3</w:t>
      </w:r>
      <w:r w:rsidR="00974A7A">
        <w:t xml:space="preserve">0 </w:t>
      </w:r>
      <w:r w:rsidRPr="00EA4A1A">
        <w:t>months through $2</w:t>
      </w:r>
      <w:r w:rsidR="00C57EAE">
        <w:t>K</w:t>
      </w:r>
      <w:r w:rsidRPr="00EA4A1A">
        <w:t>/month contribution</w:t>
      </w:r>
    </w:p>
    <w:p w14:paraId="554D73F3" w14:textId="77777777" w:rsidR="00EA4A1A" w:rsidRPr="00EA4A1A" w:rsidRDefault="00EA4A1A" w:rsidP="00EA4A1A">
      <w:pPr>
        <w:numPr>
          <w:ilvl w:val="0"/>
          <w:numId w:val="10"/>
        </w:numPr>
      </w:pPr>
      <w:r w:rsidRPr="00EA4A1A">
        <w:t>Profit share active from day one; equity rights secured upon full repayment</w:t>
      </w:r>
    </w:p>
    <w:p w14:paraId="17661143" w14:textId="77777777" w:rsidR="00EA4A1A" w:rsidRPr="00EA4A1A" w:rsidRDefault="00EA4A1A" w:rsidP="00EA4A1A">
      <w:r w:rsidRPr="00EA4A1A">
        <w:t>Team Structure:</w:t>
      </w:r>
    </w:p>
    <w:p w14:paraId="15B260CA" w14:textId="7F3407A1" w:rsidR="0005398C" w:rsidRDefault="0005398C" w:rsidP="00EA4A1A">
      <w:pPr>
        <w:numPr>
          <w:ilvl w:val="0"/>
          <w:numId w:val="11"/>
        </w:numPr>
      </w:pPr>
      <w:r>
        <w:t>Investor:</w:t>
      </w:r>
      <w:r w:rsidRPr="0005398C">
        <w:t xml:space="preserve"> </w:t>
      </w:r>
      <w:r>
        <w:t>Profit</w:t>
      </w:r>
      <w:r w:rsidRPr="00EA4A1A">
        <w:t xml:space="preserve"> share</w:t>
      </w:r>
      <w:r>
        <w:t xml:space="preserve"> based on equity </w:t>
      </w:r>
    </w:p>
    <w:p w14:paraId="41B104F7" w14:textId="187CFD86" w:rsidR="00EA4A1A" w:rsidRPr="00EA4A1A" w:rsidRDefault="00EA4A1A" w:rsidP="00EA4A1A">
      <w:pPr>
        <w:numPr>
          <w:ilvl w:val="0"/>
          <w:numId w:val="11"/>
        </w:numPr>
      </w:pPr>
      <w:r w:rsidRPr="00EA4A1A">
        <w:t>Oscar</w:t>
      </w:r>
      <w:r w:rsidR="00C438B6">
        <w:t xml:space="preserve">-tier </w:t>
      </w:r>
      <w:r w:rsidR="003B2E94">
        <w:t>Administration</w:t>
      </w:r>
      <w:r w:rsidR="00565449">
        <w:t>/Support</w:t>
      </w:r>
      <w:r w:rsidRPr="00EA4A1A">
        <w:t>: W-2</w:t>
      </w:r>
      <w:r w:rsidR="00565449">
        <w:t xml:space="preserve"> or 1099 depending on scope</w:t>
      </w:r>
      <w:r w:rsidRPr="00EA4A1A">
        <w:t>, $</w:t>
      </w:r>
      <w:r w:rsidR="003B2E94">
        <w:t>30-</w:t>
      </w:r>
      <w:r w:rsidRPr="00EA4A1A">
        <w:t>120/</w:t>
      </w:r>
      <w:proofErr w:type="spellStart"/>
      <w:r w:rsidRPr="00EA4A1A">
        <w:t>hr</w:t>
      </w:r>
      <w:proofErr w:type="spellEnd"/>
      <w:r w:rsidRPr="00EA4A1A">
        <w:t xml:space="preserve"> </w:t>
      </w:r>
    </w:p>
    <w:p w14:paraId="240693D1" w14:textId="1A4127C9" w:rsidR="00EA4A1A" w:rsidRPr="00EA4A1A" w:rsidRDefault="00EA4A1A" w:rsidP="00EA4A1A">
      <w:pPr>
        <w:numPr>
          <w:ilvl w:val="0"/>
          <w:numId w:val="11"/>
        </w:numPr>
      </w:pPr>
      <w:r w:rsidRPr="00EA4A1A">
        <w:t>Chelsea</w:t>
      </w:r>
      <w:r w:rsidR="00F22405">
        <w:t xml:space="preserve">-tier </w:t>
      </w:r>
      <w:r w:rsidRPr="00EA4A1A">
        <w:t>Providers: 1099, keep</w:t>
      </w:r>
      <w:r w:rsidR="00F03EE6">
        <w:t xml:space="preserve"> </w:t>
      </w:r>
      <w:r w:rsidR="004962DF">
        <w:t>80</w:t>
      </w:r>
      <w:r w:rsidRPr="00EA4A1A">
        <w:t xml:space="preserve">% of service + </w:t>
      </w:r>
      <w:r w:rsidR="004962DF">
        <w:t>3</w:t>
      </w:r>
      <w:r w:rsidRPr="00EA4A1A">
        <w:t xml:space="preserve">0% product commission </w:t>
      </w:r>
    </w:p>
    <w:p w14:paraId="68977D97" w14:textId="43E6F414" w:rsidR="0038563B" w:rsidRDefault="00EA4A1A" w:rsidP="00226023">
      <w:pPr>
        <w:numPr>
          <w:ilvl w:val="0"/>
          <w:numId w:val="11"/>
        </w:numPr>
      </w:pPr>
      <w:r w:rsidRPr="00EA4A1A">
        <w:t>Regular Providers: 1099, chair rental or hybrid commission</w:t>
      </w:r>
      <w:r w:rsidR="009049C7">
        <w:t xml:space="preserve"> (</w:t>
      </w:r>
      <w:r w:rsidR="007339AA">
        <w:t xml:space="preserve">keep 70% of services + 30% product commission) </w:t>
      </w:r>
    </w:p>
    <w:p w14:paraId="76306F1A" w14:textId="77777777" w:rsidR="00F6775A" w:rsidRPr="00F6775A" w:rsidRDefault="00F6775A" w:rsidP="00F6775A">
      <w:r w:rsidRPr="00F6775A">
        <w:t>Real Estate &amp; Fixed Costs</w:t>
      </w:r>
    </w:p>
    <w:p w14:paraId="3B23313B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Property: $1.65M (40% down on $1.8M valuation)</w:t>
      </w:r>
    </w:p>
    <w:p w14:paraId="502476C7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Primary Mortgage @ 8% (30-yr): $7,264/month</w:t>
      </w:r>
    </w:p>
    <w:p w14:paraId="21EDA209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Secondary Note (held by Rick): $140,000 financed</w:t>
      </w:r>
    </w:p>
    <w:p w14:paraId="346E02C5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Taxes (2% of $1.8M): $3,000/month</w:t>
      </w:r>
    </w:p>
    <w:p w14:paraId="7B6D0EB0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Parking (15 spaces): $1,500/month</w:t>
      </w:r>
    </w:p>
    <w:p w14:paraId="21D96EF3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Insurance: $1,200/month</w:t>
      </w:r>
    </w:p>
    <w:p w14:paraId="2D82213E" w14:textId="77777777" w:rsidR="00F6775A" w:rsidRPr="00F6775A" w:rsidRDefault="00F6775A" w:rsidP="00F6775A">
      <w:pPr>
        <w:numPr>
          <w:ilvl w:val="0"/>
          <w:numId w:val="15"/>
        </w:numPr>
      </w:pPr>
      <w:r w:rsidRPr="00F6775A">
        <w:t>Equipment Rental (10% of net profit): $12,000/month avg.</w:t>
      </w:r>
    </w:p>
    <w:p w14:paraId="55DFAF6C" w14:textId="2F7ECFC8" w:rsidR="00F6775A" w:rsidRPr="00F6775A" w:rsidRDefault="00F6775A" w:rsidP="00F6775A">
      <w:r w:rsidRPr="00F6775A">
        <w:t xml:space="preserve">Investment Opportunity We're seeking aligned capital partners to support expansion, equipment acquisition, and operational excellence. With scalable profit margins, innovative service delivery, and a proven provider model, </w:t>
      </w:r>
      <w:proofErr w:type="spellStart"/>
      <w:r w:rsidRPr="00F6775A">
        <w:t>AirÉ</w:t>
      </w:r>
      <w:proofErr w:type="spellEnd"/>
      <w:r w:rsidRPr="00F6775A">
        <w:t xml:space="preserve"> Med Spa is positioned for long-term high-margin success.</w:t>
      </w:r>
      <w:r w:rsidR="000F2AD6">
        <w:t xml:space="preserve"> </w:t>
      </w:r>
    </w:p>
    <w:p w14:paraId="0159999B" w14:textId="77777777" w:rsidR="00F6775A" w:rsidRPr="00F6775A" w:rsidRDefault="00F6775A" w:rsidP="00F6775A">
      <w:r w:rsidRPr="00F6775A">
        <w:t>Operating Agreement Summary</w:t>
      </w:r>
    </w:p>
    <w:p w14:paraId="65667AD7" w14:textId="77777777" w:rsidR="00F6775A" w:rsidRPr="00F6775A" w:rsidRDefault="00F6775A" w:rsidP="00F6775A">
      <w:pPr>
        <w:numPr>
          <w:ilvl w:val="0"/>
          <w:numId w:val="16"/>
        </w:numPr>
      </w:pPr>
      <w:r w:rsidRPr="00F6775A">
        <w:t>Profits distributed monthly based on equity share</w:t>
      </w:r>
    </w:p>
    <w:p w14:paraId="27837867" w14:textId="4FA5F7E2" w:rsidR="00F6775A" w:rsidRPr="00F6775A" w:rsidRDefault="00F6775A" w:rsidP="00F6775A">
      <w:pPr>
        <w:numPr>
          <w:ilvl w:val="0"/>
          <w:numId w:val="16"/>
        </w:numPr>
      </w:pPr>
      <w:r w:rsidRPr="00F6775A">
        <w:t>Chelsea</w:t>
      </w:r>
      <w:r>
        <w:t>/Blair</w:t>
      </w:r>
      <w:r w:rsidR="000F2AD6">
        <w:t>/Lauren</w:t>
      </w:r>
      <w:r w:rsidRPr="00F6775A">
        <w:t xml:space="preserve"> contributes $</w:t>
      </w:r>
      <w:r>
        <w:t>2K</w:t>
      </w:r>
      <w:r w:rsidRPr="00F6775A">
        <w:t>/month from profit share until $</w:t>
      </w:r>
      <w:r w:rsidR="00514B33">
        <w:t>60</w:t>
      </w:r>
      <w:r w:rsidRPr="00F6775A">
        <w:t>K vested</w:t>
      </w:r>
    </w:p>
    <w:p w14:paraId="79AED4BE" w14:textId="58EA94D0" w:rsidR="00F6775A" w:rsidRPr="00F6775A" w:rsidRDefault="000F2AD6" w:rsidP="00F6775A">
      <w:pPr>
        <w:numPr>
          <w:ilvl w:val="0"/>
          <w:numId w:val="16"/>
        </w:numPr>
      </w:pPr>
      <w:r>
        <w:t xml:space="preserve">Blair’s investor </w:t>
      </w:r>
      <w:r w:rsidRPr="00F6775A">
        <w:t>holds</w:t>
      </w:r>
      <w:r w:rsidR="00F6775A" w:rsidRPr="00F6775A">
        <w:t xml:space="preserve"> lien on second mortgage portion ($140K) and receives interest as agreed</w:t>
      </w:r>
    </w:p>
    <w:p w14:paraId="66C01007" w14:textId="77777777" w:rsidR="00F6775A" w:rsidRPr="00F6775A" w:rsidRDefault="00F6775A" w:rsidP="00F6775A">
      <w:pPr>
        <w:numPr>
          <w:ilvl w:val="0"/>
          <w:numId w:val="16"/>
        </w:numPr>
      </w:pPr>
      <w:r w:rsidRPr="00F6775A">
        <w:t>LLC Operating Agreement includes buy-sell clause, conflict resolution, and vesting provisions</w:t>
      </w:r>
    </w:p>
    <w:p w14:paraId="6630466A" w14:textId="77777777" w:rsidR="00F6775A" w:rsidRDefault="00F6775A" w:rsidP="00F6775A"/>
    <w:sectPr w:rsidR="00F6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0DF"/>
    <w:multiLevelType w:val="multilevel"/>
    <w:tmpl w:val="5C9A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20D48"/>
    <w:multiLevelType w:val="multilevel"/>
    <w:tmpl w:val="5E30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67A49"/>
    <w:multiLevelType w:val="multilevel"/>
    <w:tmpl w:val="4BFE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2202D"/>
    <w:multiLevelType w:val="multilevel"/>
    <w:tmpl w:val="4AB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457AB"/>
    <w:multiLevelType w:val="multilevel"/>
    <w:tmpl w:val="F36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19D3"/>
    <w:multiLevelType w:val="multilevel"/>
    <w:tmpl w:val="C786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F16AE"/>
    <w:multiLevelType w:val="multilevel"/>
    <w:tmpl w:val="7DE8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90966"/>
    <w:multiLevelType w:val="multilevel"/>
    <w:tmpl w:val="894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14A91"/>
    <w:multiLevelType w:val="multilevel"/>
    <w:tmpl w:val="A20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46903"/>
    <w:multiLevelType w:val="multilevel"/>
    <w:tmpl w:val="C7B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23C40"/>
    <w:multiLevelType w:val="multilevel"/>
    <w:tmpl w:val="4C5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170D1"/>
    <w:multiLevelType w:val="multilevel"/>
    <w:tmpl w:val="B5A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549F0"/>
    <w:multiLevelType w:val="multilevel"/>
    <w:tmpl w:val="8A1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D42C4"/>
    <w:multiLevelType w:val="multilevel"/>
    <w:tmpl w:val="2C1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A6F52"/>
    <w:multiLevelType w:val="multilevel"/>
    <w:tmpl w:val="EBB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A6D82"/>
    <w:multiLevelType w:val="multilevel"/>
    <w:tmpl w:val="C5F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733516">
    <w:abstractNumId w:val="6"/>
  </w:num>
  <w:num w:numId="2" w16cid:durableId="1582249041">
    <w:abstractNumId w:val="1"/>
  </w:num>
  <w:num w:numId="3" w16cid:durableId="1866599655">
    <w:abstractNumId w:val="9"/>
  </w:num>
  <w:num w:numId="4" w16cid:durableId="2034990795">
    <w:abstractNumId w:val="4"/>
  </w:num>
  <w:num w:numId="5" w16cid:durableId="282157249">
    <w:abstractNumId w:val="14"/>
  </w:num>
  <w:num w:numId="6" w16cid:durableId="136263085">
    <w:abstractNumId w:val="3"/>
  </w:num>
  <w:num w:numId="7" w16cid:durableId="1293366607">
    <w:abstractNumId w:val="11"/>
  </w:num>
  <w:num w:numId="8" w16cid:durableId="1282151573">
    <w:abstractNumId w:val="12"/>
  </w:num>
  <w:num w:numId="9" w16cid:durableId="659581299">
    <w:abstractNumId w:val="8"/>
  </w:num>
  <w:num w:numId="10" w16cid:durableId="694843011">
    <w:abstractNumId w:val="7"/>
  </w:num>
  <w:num w:numId="11" w16cid:durableId="367529258">
    <w:abstractNumId w:val="10"/>
  </w:num>
  <w:num w:numId="12" w16cid:durableId="1040125996">
    <w:abstractNumId w:val="2"/>
  </w:num>
  <w:num w:numId="13" w16cid:durableId="887566652">
    <w:abstractNumId w:val="13"/>
  </w:num>
  <w:num w:numId="14" w16cid:durableId="1406146800">
    <w:abstractNumId w:val="5"/>
  </w:num>
  <w:num w:numId="15" w16cid:durableId="1777827297">
    <w:abstractNumId w:val="15"/>
  </w:num>
  <w:num w:numId="16" w16cid:durableId="190567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3F"/>
    <w:rsid w:val="0005398C"/>
    <w:rsid w:val="0009586D"/>
    <w:rsid w:val="000F2AD6"/>
    <w:rsid w:val="001D11F6"/>
    <w:rsid w:val="00226023"/>
    <w:rsid w:val="002B205A"/>
    <w:rsid w:val="002B3E74"/>
    <w:rsid w:val="00337ECF"/>
    <w:rsid w:val="0038563B"/>
    <w:rsid w:val="003B2E94"/>
    <w:rsid w:val="004962DF"/>
    <w:rsid w:val="004E2BA0"/>
    <w:rsid w:val="00514B33"/>
    <w:rsid w:val="00565449"/>
    <w:rsid w:val="0071596B"/>
    <w:rsid w:val="007275C0"/>
    <w:rsid w:val="007339AA"/>
    <w:rsid w:val="00767347"/>
    <w:rsid w:val="008A53E8"/>
    <w:rsid w:val="008A6BB5"/>
    <w:rsid w:val="009049C7"/>
    <w:rsid w:val="00974A7A"/>
    <w:rsid w:val="009919AF"/>
    <w:rsid w:val="00AB0DD9"/>
    <w:rsid w:val="00B204B9"/>
    <w:rsid w:val="00B448BB"/>
    <w:rsid w:val="00BD0085"/>
    <w:rsid w:val="00C438B6"/>
    <w:rsid w:val="00C57EAE"/>
    <w:rsid w:val="00D6003F"/>
    <w:rsid w:val="00EA4A1A"/>
    <w:rsid w:val="00F03EE6"/>
    <w:rsid w:val="00F22405"/>
    <w:rsid w:val="00F6775A"/>
    <w:rsid w:val="00F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E9BD"/>
  <w15:chartTrackingRefBased/>
  <w15:docId w15:val="{31C5CDA8-81E2-4E3D-A359-F32C1329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00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00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00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00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00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00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00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00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00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00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003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958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Voigt</dc:creator>
  <cp:keywords/>
  <dc:description/>
  <cp:lastModifiedBy>Oscar Voigt</cp:lastModifiedBy>
  <cp:revision>31</cp:revision>
  <dcterms:created xsi:type="dcterms:W3CDTF">2025-05-21T20:15:00Z</dcterms:created>
  <dcterms:modified xsi:type="dcterms:W3CDTF">2025-05-22T19:51:00Z</dcterms:modified>
</cp:coreProperties>
</file>